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99E4">
      <w:pPr>
        <w:spacing w:line="560" w:lineRule="exact"/>
        <w:ind w:right="658"/>
        <w:rPr>
          <w:rFonts w:hint="eastAsia" w:ascii="仿宋_GB2312" w:hAnsi="方正小标宋简体" w:eastAsia="仿宋_GB2312" w:cs="方正小标宋简体"/>
          <w:color w:val="000000"/>
          <w:w w:val="9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w w:val="92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w w:val="92"/>
          <w:sz w:val="32"/>
          <w:szCs w:val="32"/>
          <w:lang w:val="en-US" w:eastAsia="zh-CN"/>
        </w:rPr>
        <w:t>1</w:t>
      </w:r>
      <w:r>
        <w:rPr>
          <w:rFonts w:hint="eastAsia" w:ascii="仿宋_GB2312" w:hAnsi="方正小标宋简体" w:eastAsia="仿宋_GB2312" w:cs="方正小标宋简体"/>
          <w:color w:val="000000"/>
          <w:w w:val="92"/>
          <w:sz w:val="32"/>
          <w:szCs w:val="32"/>
        </w:rPr>
        <w:t>：</w:t>
      </w:r>
    </w:p>
    <w:p w14:paraId="4B24A50D">
      <w:pPr>
        <w:spacing w:line="560" w:lineRule="exact"/>
        <w:ind w:right="658"/>
        <w:jc w:val="center"/>
        <w:rPr>
          <w:rFonts w:hint="eastAsia" w:ascii="仿宋_GB2312" w:hAnsi="仿宋_GB2312" w:eastAsia="仿宋_GB2312" w:cs="仿宋_GB2312"/>
          <w:color w:val="000000"/>
          <w:spacing w:val="-11"/>
          <w:w w:val="1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44"/>
          <w:szCs w:val="44"/>
        </w:rPr>
        <w:t>征求意见</w:t>
      </w: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44"/>
          <w:szCs w:val="4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sz w:val="44"/>
          <w:szCs w:val="44"/>
          <w:lang w:val="en-US" w:eastAsia="zh-CN"/>
        </w:rPr>
        <w:t>标准明细</w:t>
      </w:r>
    </w:p>
    <w:p w14:paraId="4EE1BABB">
      <w:pPr>
        <w:spacing w:line="560" w:lineRule="exact"/>
        <w:ind w:right="658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sz w:val="44"/>
          <w:szCs w:val="44"/>
          <w:lang w:val="en-US" w:eastAsia="zh-CN"/>
        </w:rPr>
      </w:pPr>
    </w:p>
    <w:tbl>
      <w:tblPr>
        <w:tblStyle w:val="13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119"/>
        <w:gridCol w:w="2055"/>
        <w:gridCol w:w="1566"/>
      </w:tblGrid>
      <w:tr w14:paraId="6AB13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7" w:type="pct"/>
            <w:noWrap w:val="0"/>
            <w:vAlign w:val="center"/>
          </w:tcPr>
          <w:p w14:paraId="3A94DE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417" w:type="pct"/>
            <w:noWrap w:val="0"/>
            <w:vAlign w:val="center"/>
          </w:tcPr>
          <w:p w14:paraId="1BBB41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标准名称</w:t>
            </w:r>
          </w:p>
        </w:tc>
        <w:tc>
          <w:tcPr>
            <w:tcW w:w="1206" w:type="pct"/>
            <w:noWrap w:val="0"/>
            <w:vAlign w:val="center"/>
          </w:tcPr>
          <w:p w14:paraId="792E74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计划号</w:t>
            </w:r>
          </w:p>
        </w:tc>
        <w:tc>
          <w:tcPr>
            <w:tcW w:w="919" w:type="pct"/>
            <w:noWrap w:val="0"/>
            <w:vAlign w:val="center"/>
          </w:tcPr>
          <w:p w14:paraId="40F776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类型</w:t>
            </w:r>
          </w:p>
        </w:tc>
      </w:tr>
      <w:tr w14:paraId="423CE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57" w:type="pct"/>
            <w:tcBorders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1BE0DD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17" w:type="pct"/>
            <w:tcBorders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3DCF5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道路车辆 制动衬片摩擦材料 外观检查</w:t>
            </w:r>
          </w:p>
        </w:tc>
        <w:tc>
          <w:tcPr>
            <w:tcW w:w="1206" w:type="pct"/>
            <w:tcBorders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578D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2025-1385T-JC</w:t>
            </w:r>
          </w:p>
        </w:tc>
        <w:tc>
          <w:tcPr>
            <w:tcW w:w="919" w:type="pct"/>
            <w:tcBorders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68979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行业标准</w:t>
            </w:r>
          </w:p>
        </w:tc>
      </w:tr>
      <w:tr w14:paraId="08372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E2C80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17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626D39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非金属矿物和岩石化学分析方法 第3部分 碳酸盐岩石、矿物化学分析方法</w:t>
            </w:r>
          </w:p>
        </w:tc>
        <w:tc>
          <w:tcPr>
            <w:tcW w:w="120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BF20C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2025-1386T-JC</w:t>
            </w:r>
          </w:p>
        </w:tc>
        <w:tc>
          <w:tcPr>
            <w:tcW w:w="91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792CDC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行业标准</w:t>
            </w:r>
          </w:p>
        </w:tc>
      </w:tr>
      <w:tr w14:paraId="783153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16D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17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E112E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硅藻土</w:t>
            </w:r>
          </w:p>
        </w:tc>
        <w:tc>
          <w:tcPr>
            <w:tcW w:w="1206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EB8B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2025-1387T-JC</w:t>
            </w:r>
          </w:p>
        </w:tc>
        <w:tc>
          <w:tcPr>
            <w:tcW w:w="91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0EF201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行业标准</w:t>
            </w:r>
          </w:p>
        </w:tc>
      </w:tr>
      <w:tr w14:paraId="4089E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2C213B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17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653EB2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机动车盘式制动块特征频率和阻尼试验方法</w:t>
            </w:r>
          </w:p>
        </w:tc>
        <w:tc>
          <w:tcPr>
            <w:tcW w:w="120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39685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2025-1388T-JC</w:t>
            </w:r>
          </w:p>
        </w:tc>
        <w:tc>
          <w:tcPr>
            <w:tcW w:w="91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0FBF82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行业标准</w:t>
            </w:r>
          </w:p>
        </w:tc>
      </w:tr>
      <w:tr w14:paraId="3C2BC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5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D11F54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17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B1E09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制动摩擦材料惯性试验台磨损试验方法</w:t>
            </w:r>
          </w:p>
        </w:tc>
        <w:tc>
          <w:tcPr>
            <w:tcW w:w="1206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2DCBE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2025-1389T-JC</w:t>
            </w:r>
          </w:p>
        </w:tc>
        <w:tc>
          <w:tcPr>
            <w:tcW w:w="91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385E4B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行业标准</w:t>
            </w:r>
          </w:p>
        </w:tc>
      </w:tr>
    </w:tbl>
    <w:p w14:paraId="61A89000">
      <w:pPr>
        <w:spacing w:line="560" w:lineRule="exact"/>
        <w:ind w:right="658"/>
        <w:jc w:val="center"/>
        <w:rPr>
          <w:rFonts w:hint="eastAsia" w:ascii="方正小标宋简体" w:hAnsi="方正小标宋简体" w:eastAsia="方正小标宋简体" w:cs="方正小标宋简体"/>
          <w:color w:val="000000"/>
          <w:w w:val="92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49FE5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D5E93F-85EE-4207-AF07-AE558238DD1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CA0A44-98DC-4CF8-A39E-4D3E74DD80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85571D7-B299-4328-9D1F-AAA94E3200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11CB3"/>
    <w:multiLevelType w:val="multilevel"/>
    <w:tmpl w:val="88211CB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F8EA375"/>
    <w:multiLevelType w:val="multilevel"/>
    <w:tmpl w:val="1F8EA375"/>
    <w:lvl w:ilvl="0" w:tentative="0">
      <w:start w:val="1"/>
      <w:numFmt w:val="decimal"/>
      <w:pStyle w:val="1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ZDU5MThkMzU0YzVmMWYxZDY2NTc0MGIzMTc3NzYifQ=="/>
  </w:docVars>
  <w:rsids>
    <w:rsidRoot w:val="2CDA1D8C"/>
    <w:rsid w:val="0E894AAC"/>
    <w:rsid w:val="0E9445BE"/>
    <w:rsid w:val="0F3B2265"/>
    <w:rsid w:val="11A874FB"/>
    <w:rsid w:val="13234EB9"/>
    <w:rsid w:val="15304481"/>
    <w:rsid w:val="1BE95975"/>
    <w:rsid w:val="1D186A2C"/>
    <w:rsid w:val="1F743FD7"/>
    <w:rsid w:val="211716F1"/>
    <w:rsid w:val="23CE2BBD"/>
    <w:rsid w:val="288C67BD"/>
    <w:rsid w:val="2A8E3052"/>
    <w:rsid w:val="2CDA1D8C"/>
    <w:rsid w:val="2D355C3E"/>
    <w:rsid w:val="32EB3223"/>
    <w:rsid w:val="3D4068BD"/>
    <w:rsid w:val="3D65187A"/>
    <w:rsid w:val="46F50D73"/>
    <w:rsid w:val="4C4219D9"/>
    <w:rsid w:val="4E4F2633"/>
    <w:rsid w:val="50300BE7"/>
    <w:rsid w:val="55F33308"/>
    <w:rsid w:val="57C778AE"/>
    <w:rsid w:val="58A15F3A"/>
    <w:rsid w:val="58AF10FA"/>
    <w:rsid w:val="58EF5435"/>
    <w:rsid w:val="5AD14D99"/>
    <w:rsid w:val="61CC0011"/>
    <w:rsid w:val="6348742C"/>
    <w:rsid w:val="650F00CD"/>
    <w:rsid w:val="66015479"/>
    <w:rsid w:val="66445317"/>
    <w:rsid w:val="67D94824"/>
    <w:rsid w:val="68256727"/>
    <w:rsid w:val="6A0D48DB"/>
    <w:rsid w:val="6AAF4D47"/>
    <w:rsid w:val="6F3114D7"/>
    <w:rsid w:val="7F20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0" w:firstLineChars="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600" w:lineRule="exact"/>
      <w:ind w:firstLineChars="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600" w:lineRule="exact"/>
      <w:ind w:firstLine="403" w:firstLineChars="0"/>
      <w:outlineLvl w:val="2"/>
    </w:pPr>
    <w:rPr>
      <w:rFonts w:ascii="Times New Roman" w:hAnsi="Times New Roman" w:eastAsia="仿宋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firstLine="402" w:firstLineChars="0"/>
      <w:outlineLvl w:val="3"/>
    </w:pPr>
    <w:rPr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qFormat/>
    <w:uiPriority w:val="0"/>
    <w:pPr>
      <w:spacing w:line="600" w:lineRule="exact"/>
      <w:ind w:firstLine="420" w:firstLineChars="200"/>
    </w:pPr>
    <w:rPr>
      <w:rFonts w:ascii="宋体" w:hAnsi="宋体" w:eastAsia="仿宋"/>
      <w:sz w:val="28"/>
    </w:rPr>
  </w:style>
  <w:style w:type="paragraph" w:styleId="12">
    <w:name w:val="Normal (Web)"/>
    <w:basedOn w:val="1"/>
    <w:qFormat/>
    <w:uiPriority w:val="0"/>
    <w:pPr>
      <w:spacing w:beforeAutospacing="1" w:after="38" w:afterAutospacing="1"/>
      <w:ind w:left="0" w:right="0" w:firstLine="0" w:firstLineChars="0"/>
      <w:jc w:val="center"/>
    </w:pPr>
    <w:rPr>
      <w:rFonts w:ascii="Times New Roman" w:hAnsi="Times New Roman"/>
      <w:kern w:val="0"/>
      <w:sz w:val="21"/>
      <w:lang w:bidi="ar"/>
    </w:rPr>
  </w:style>
  <w:style w:type="paragraph" w:customStyle="1" w:styleId="15">
    <w:name w:val="章标题"/>
    <w:qFormat/>
    <w:uiPriority w:val="0"/>
    <w:pPr>
      <w:numPr>
        <w:ilvl w:val="0"/>
        <w:numId w:val="2"/>
      </w:numPr>
      <w:spacing w:before="100" w:beforeLines="100" w:after="100" w:afterLines="100"/>
      <w:jc w:val="both"/>
      <w:outlineLvl w:val="1"/>
    </w:pPr>
    <w:rPr>
      <w:rFonts w:ascii="黑体" w:hAnsi="黑体" w:eastAsia="黑体" w:cstheme="minorBidi"/>
      <w:sz w:val="24"/>
      <w:lang w:val="en-US" w:eastAsia="zh-CN" w:bidi="ar-SA"/>
    </w:rPr>
  </w:style>
  <w:style w:type="paragraph" w:customStyle="1" w:styleId="16">
    <w:name w:val="一级条标题"/>
    <w:basedOn w:val="1"/>
    <w:qFormat/>
    <w:uiPriority w:val="0"/>
    <w:pPr>
      <w:numPr>
        <w:ilvl w:val="1"/>
        <w:numId w:val="2"/>
      </w:numPr>
      <w:ind w:firstLine="0" w:firstLineChars="0"/>
    </w:pPr>
  </w:style>
  <w:style w:type="paragraph" w:customStyle="1" w:styleId="17">
    <w:name w:val="二级条标题"/>
    <w:basedOn w:val="1"/>
    <w:qFormat/>
    <w:uiPriority w:val="0"/>
    <w:pPr>
      <w:numPr>
        <w:ilvl w:val="2"/>
        <w:numId w:val="2"/>
      </w:numPr>
      <w:ind w:left="993" w:firstLine="0" w:firstLineChars="0"/>
    </w:pPr>
  </w:style>
  <w:style w:type="paragraph" w:customStyle="1" w:styleId="18">
    <w:name w:val="四级条标题"/>
    <w:basedOn w:val="1"/>
    <w:qFormat/>
    <w:uiPriority w:val="0"/>
    <w:pPr>
      <w:numPr>
        <w:ilvl w:val="4"/>
        <w:numId w:val="2"/>
      </w:numPr>
      <w:ind w:firstLine="0" w:firstLineChars="0"/>
    </w:pPr>
  </w:style>
  <w:style w:type="paragraph" w:customStyle="1" w:styleId="19">
    <w:name w:val="五级条标题"/>
    <w:basedOn w:val="1"/>
    <w:qFormat/>
    <w:uiPriority w:val="0"/>
    <w:pPr>
      <w:numPr>
        <w:ilvl w:val="5"/>
        <w:numId w:val="2"/>
      </w:numPr>
      <w:ind w:firstLine="0" w:firstLineChars="0"/>
    </w:pPr>
  </w:style>
  <w:style w:type="paragraph" w:customStyle="1" w:styleId="20">
    <w:name w:val="标题-正规"/>
    <w:basedOn w:val="1"/>
    <w:qFormat/>
    <w:uiPriority w:val="0"/>
    <w:pPr>
      <w:spacing w:before="100" w:beforeLines="100" w:after="100" w:afterLines="100" w:line="360" w:lineRule="auto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21">
    <w:name w:val="标题一正式"/>
    <w:basedOn w:val="1"/>
    <w:qFormat/>
    <w:uiPriority w:val="0"/>
    <w:pPr>
      <w:spacing w:before="100" w:beforeLines="100" w:after="100" w:afterLines="100"/>
      <w:jc w:val="left"/>
    </w:pPr>
    <w:rPr>
      <w:rFonts w:hint="eastAsia" w:ascii="黑体" w:hAnsi="黑体" w:eastAsia="黑体" w:cs="黑体"/>
      <w:sz w:val="32"/>
      <w:szCs w:val="32"/>
    </w:rPr>
  </w:style>
  <w:style w:type="paragraph" w:customStyle="1" w:styleId="22">
    <w:name w:val="标题二级正式"/>
    <w:basedOn w:val="1"/>
    <w:qFormat/>
    <w:uiPriority w:val="0"/>
    <w:rPr>
      <w:rFonts w:hint="eastAsia" w:ascii="楷体_GB2312" w:hAnsi="楷体_GB2312" w:eastAsia="楷体_GB2312" w:cs="楷体_GB2312"/>
      <w:color w:val="auto"/>
      <w:sz w:val="32"/>
      <w:szCs w:val="32"/>
    </w:rPr>
  </w:style>
  <w:style w:type="paragraph" w:customStyle="1" w:styleId="23">
    <w:name w:val="正文正式"/>
    <w:basedOn w:val="1"/>
    <w:qFormat/>
    <w:uiPriority w:val="0"/>
    <w:pPr>
      <w:spacing w:line="360" w:lineRule="auto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24">
    <w:name w:val="段"/>
    <w:link w:val="2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Times New Roman" w:hAnsi="Times New Roman" w:eastAsia="宋体" w:cstheme="minorBidi"/>
      <w:sz w:val="21"/>
      <w:lang w:val="en-US" w:eastAsia="zh-CN" w:bidi="ar-SA"/>
    </w:rPr>
  </w:style>
  <w:style w:type="character" w:customStyle="1" w:styleId="25">
    <w:name w:val="段 Char"/>
    <w:link w:val="24"/>
    <w:qFormat/>
    <w:uiPriority w:val="0"/>
    <w:rPr>
      <w:rFonts w:ascii="Times New Roman" w:hAnsi="Times New Roman" w:eastAsia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167</Characters>
  <Lines>0</Lines>
  <Paragraphs>0</Paragraphs>
  <TotalTime>1</TotalTime>
  <ScaleCrop>false</ScaleCrop>
  <LinksUpToDate>false</LinksUpToDate>
  <CharactersWithSpaces>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2023-09-22T08:25:00Z</dcterms:created>
  <dc:creator>标准研发中心</dc:creator>
  <cp:lastModifiedBy>成员</cp:lastModifiedBy>
  <dcterms:modified xsi:type="dcterms:W3CDTF">2026-04-09T09:16:03Z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B82DF86CD13A4BFEAD36C7BEA495D82C_11</vt:lpwstr>
  </property>
</Properties>
</file>