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仿宋_GB2312" w:hAnsi="黑体" w:eastAsia="仿宋_GB2312" w:cs="黑体"/>
          <w:color w:val="000000"/>
          <w:kern w:val="0"/>
          <w:sz w:val="32"/>
          <w:szCs w:val="32"/>
        </w:rPr>
      </w:pPr>
      <w:r>
        <w:rPr>
          <w:rFonts w:hint="eastAsia" w:ascii="仿宋_GB2312" w:hAnsi="黑体" w:eastAsia="仿宋_GB2312" w:cs="黑体"/>
          <w:color w:val="000000"/>
          <w:kern w:val="0"/>
          <w:sz w:val="32"/>
          <w:szCs w:val="32"/>
        </w:rPr>
        <w:t>附件1：</w:t>
      </w:r>
    </w:p>
    <w:p>
      <w:pPr>
        <w:spacing w:line="360" w:lineRule="auto"/>
        <w:jc w:val="center"/>
        <w:rPr>
          <w:rFonts w:ascii="黑体" w:hAnsi="黑体" w:eastAsia="黑体" w:cs="黑体"/>
          <w:color w:val="000000"/>
          <w:sz w:val="32"/>
          <w:szCs w:val="32"/>
        </w:rPr>
      </w:pPr>
      <w:bookmarkStart w:id="0" w:name="_GoBack"/>
      <w:r>
        <w:rPr>
          <w:rFonts w:hint="eastAsia" w:ascii="黑体" w:hAnsi="黑体" w:eastAsia="黑体" w:cs="黑体"/>
          <w:color w:val="000000"/>
          <w:sz w:val="32"/>
          <w:szCs w:val="32"/>
        </w:rPr>
        <w:t>会议初步日程安排表</w:t>
      </w:r>
    </w:p>
    <w:bookmarkEnd w:id="0"/>
    <w:tbl>
      <w:tblPr>
        <w:tblStyle w:val="3"/>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845"/>
        <w:gridCol w:w="1788"/>
        <w:gridCol w:w="4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411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时间</w:t>
            </w:r>
          </w:p>
        </w:tc>
        <w:tc>
          <w:tcPr>
            <w:tcW w:w="44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4114"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2024年3月14日</w:t>
            </w:r>
          </w:p>
        </w:tc>
        <w:tc>
          <w:tcPr>
            <w:tcW w:w="4425"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240" w:firstLineChars="10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全天报到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81" w:type="dxa"/>
            <w:vMerge w:val="restart"/>
            <w:tcBorders>
              <w:top w:val="single" w:color="auto" w:sz="4" w:space="0"/>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2024年</w:t>
            </w:r>
          </w:p>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3月15日</w:t>
            </w:r>
          </w:p>
        </w:tc>
        <w:tc>
          <w:tcPr>
            <w:tcW w:w="845" w:type="dxa"/>
            <w:vMerge w:val="restart"/>
            <w:tcBorders>
              <w:top w:val="single" w:color="auto" w:sz="4" w:space="0"/>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上午</w:t>
            </w:r>
          </w:p>
        </w:tc>
        <w:tc>
          <w:tcPr>
            <w:tcW w:w="1788" w:type="dxa"/>
            <w:vMerge w:val="restart"/>
            <w:tcBorders>
              <w:top w:val="single" w:color="auto" w:sz="4" w:space="0"/>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9:00-12:00</w:t>
            </w:r>
          </w:p>
        </w:tc>
        <w:tc>
          <w:tcPr>
            <w:tcW w:w="4425"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全国非金属矿产品及制品标委会及各分技术委员会工作会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81" w:type="dxa"/>
            <w:vMerge w:val="continue"/>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p>
        </w:tc>
        <w:tc>
          <w:tcPr>
            <w:tcW w:w="845" w:type="dxa"/>
            <w:vMerge w:val="continue"/>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p>
        </w:tc>
        <w:tc>
          <w:tcPr>
            <w:tcW w:w="1788" w:type="dxa"/>
            <w:vMerge w:val="continue"/>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color w:val="000000"/>
                <w:sz w:val="24"/>
                <w:szCs w:val="24"/>
              </w:rPr>
            </w:pPr>
          </w:p>
        </w:tc>
        <w:tc>
          <w:tcPr>
            <w:tcW w:w="4425"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中国材料与试验团体标准委员会第二届非金属矿产品及制品技术委员会（</w:t>
            </w:r>
            <w:r>
              <w:rPr>
                <w:rFonts w:ascii="仿宋_GB2312" w:hAnsi="仿宋_GB2312" w:eastAsia="仿宋_GB2312" w:cs="仿宋_GB2312"/>
                <w:bCs/>
                <w:sz w:val="24"/>
                <w:szCs w:val="24"/>
              </w:rPr>
              <w:t>CSTM/FC03/TC12）成立大会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81" w:type="dxa"/>
            <w:vMerge w:val="continue"/>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p>
        </w:tc>
        <w:tc>
          <w:tcPr>
            <w:tcW w:w="845" w:type="dxa"/>
            <w:vMerge w:val="continue"/>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p>
        </w:tc>
        <w:tc>
          <w:tcPr>
            <w:tcW w:w="1788" w:type="dxa"/>
            <w:vMerge w:val="continue"/>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color w:val="000000"/>
                <w:sz w:val="24"/>
                <w:szCs w:val="24"/>
              </w:rPr>
            </w:pPr>
          </w:p>
        </w:tc>
        <w:tc>
          <w:tcPr>
            <w:tcW w:w="4425" w:type="dxa"/>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非金属矿产品及制品领域技术交流会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81" w:type="dxa"/>
            <w:vMerge w:val="continue"/>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p>
        </w:tc>
        <w:tc>
          <w:tcPr>
            <w:tcW w:w="845" w:type="dxa"/>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下午</w:t>
            </w:r>
          </w:p>
        </w:tc>
        <w:tc>
          <w:tcPr>
            <w:tcW w:w="1788" w:type="dxa"/>
            <w:tcBorders>
              <w:top w:val="single" w:color="auto" w:sz="4" w:space="0"/>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14:00-17:00</w:t>
            </w:r>
          </w:p>
        </w:tc>
        <w:tc>
          <w:tcPr>
            <w:tcW w:w="442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非金属矿产品及制品领域技术交流会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81" w:type="dxa"/>
            <w:vMerge w:val="restart"/>
            <w:tcBorders>
              <w:top w:val="single" w:color="auto" w:sz="4" w:space="0"/>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2024年</w:t>
            </w:r>
          </w:p>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3月16日</w:t>
            </w:r>
          </w:p>
        </w:tc>
        <w:tc>
          <w:tcPr>
            <w:tcW w:w="845" w:type="dxa"/>
            <w:tcBorders>
              <w:top w:val="single" w:color="auto" w:sz="4" w:space="0"/>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上午</w:t>
            </w:r>
          </w:p>
        </w:tc>
        <w:tc>
          <w:tcPr>
            <w:tcW w:w="1788" w:type="dxa"/>
            <w:tcBorders>
              <w:top w:val="single" w:color="auto" w:sz="4" w:space="0"/>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8:30-12:00</w:t>
            </w:r>
          </w:p>
        </w:tc>
        <w:tc>
          <w:tcPr>
            <w:tcW w:w="4425" w:type="dxa"/>
            <w:tcBorders>
              <w:top w:val="single" w:color="auto" w:sz="4" w:space="0"/>
              <w:left w:val="single" w:color="auto" w:sz="4" w:space="0"/>
              <w:right w:val="single" w:color="auto" w:sz="4" w:space="0"/>
            </w:tcBorders>
            <w:noWrap/>
            <w:vAlign w:val="center"/>
          </w:tcPr>
          <w:p>
            <w:pPr>
              <w:spacing w:line="400" w:lineRule="exact"/>
              <w:jc w:val="center"/>
              <w:rPr>
                <w:rFonts w:ascii="仿宋_GB2312" w:hAnsi="仿宋_GB2312" w:eastAsia="仿宋_GB2312" w:cs="仿宋_GB2312"/>
                <w:bCs/>
                <w:sz w:val="24"/>
                <w:szCs w:val="24"/>
                <w:highlight w:val="yellow"/>
              </w:rPr>
            </w:pPr>
            <w:r>
              <w:rPr>
                <w:rFonts w:hint="eastAsia" w:ascii="仿宋_GB2312" w:hAnsi="仿宋_GB2312" w:eastAsia="仿宋_GB2312" w:cs="仿宋_GB2312"/>
                <w:bCs/>
                <w:sz w:val="24"/>
                <w:szCs w:val="24"/>
              </w:rPr>
              <w:t>分组审议、研讨相关标准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81"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p>
        </w:tc>
        <w:tc>
          <w:tcPr>
            <w:tcW w:w="845" w:type="dxa"/>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下午</w:t>
            </w:r>
          </w:p>
        </w:tc>
        <w:tc>
          <w:tcPr>
            <w:tcW w:w="1788" w:type="dxa"/>
            <w:tcBorders>
              <w:top w:val="single" w:color="auto" w:sz="4" w:space="0"/>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14:00-17:00</w:t>
            </w:r>
          </w:p>
        </w:tc>
        <w:tc>
          <w:tcPr>
            <w:tcW w:w="4425" w:type="dxa"/>
            <w:tcBorders>
              <w:left w:val="single" w:color="auto" w:sz="4" w:space="0"/>
              <w:right w:val="single" w:color="auto" w:sz="4" w:space="0"/>
            </w:tcBorders>
            <w:noWrap/>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参观相关企业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481" w:type="dxa"/>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2024年</w:t>
            </w:r>
          </w:p>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3月17日</w:t>
            </w:r>
          </w:p>
        </w:tc>
        <w:tc>
          <w:tcPr>
            <w:tcW w:w="2633" w:type="dxa"/>
            <w:gridSpan w:val="2"/>
            <w:tcBorders>
              <w:left w:val="single" w:color="auto" w:sz="4" w:space="0"/>
              <w:right w:val="single" w:color="auto" w:sz="4" w:space="0"/>
            </w:tcBorders>
            <w:noWrap/>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上午</w:t>
            </w:r>
          </w:p>
        </w:tc>
        <w:tc>
          <w:tcPr>
            <w:tcW w:w="4425"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会议结束，12:00之前退房</w:t>
            </w:r>
          </w:p>
        </w:tc>
      </w:tr>
    </w:tbl>
    <w:p>
      <w:pPr>
        <w:widowControl/>
        <w:shd w:val="clear" w:color="auto" w:fill="FFFFFF"/>
        <w:jc w:val="left"/>
        <w:rPr>
          <w:rFonts w:ascii="黑体" w:hAnsi="黑体" w:eastAsia="黑体" w:cs="黑体"/>
          <w:color w:val="000000"/>
          <w:kern w:val="0"/>
          <w:sz w:val="32"/>
          <w:szCs w:val="32"/>
        </w:rPr>
      </w:pPr>
    </w:p>
    <w:p>
      <w:pPr>
        <w:widowControl/>
        <w:shd w:val="clear" w:color="auto" w:fill="FFFFFF"/>
        <w:jc w:val="left"/>
        <w:rPr>
          <w:rFonts w:ascii="黑体" w:hAnsi="黑体" w:eastAsia="黑体" w:cs="黑体"/>
          <w:color w:val="000000"/>
          <w:kern w:val="0"/>
          <w:sz w:val="32"/>
          <w:szCs w:val="32"/>
        </w:rPr>
      </w:pPr>
    </w:p>
    <w:p>
      <w:pPr>
        <w:widowControl/>
        <w:shd w:val="clear" w:color="auto" w:fill="FFFFFF"/>
        <w:jc w:val="left"/>
        <w:rPr>
          <w:rFonts w:ascii="黑体" w:hAnsi="黑体" w:eastAsia="黑体" w:cs="黑体"/>
          <w:color w:val="000000"/>
          <w:kern w:val="0"/>
          <w:sz w:val="32"/>
          <w:szCs w:val="32"/>
        </w:rPr>
      </w:pPr>
    </w:p>
    <w:p>
      <w:pPr>
        <w:widowControl/>
        <w:shd w:val="clear" w:color="auto" w:fill="FFFFFF"/>
        <w:jc w:val="left"/>
        <w:rPr>
          <w:rFonts w:ascii="黑体" w:hAnsi="黑体" w:eastAsia="黑体" w:cs="黑体"/>
          <w:color w:val="000000"/>
          <w:kern w:val="0"/>
          <w:sz w:val="32"/>
          <w:szCs w:val="32"/>
        </w:rPr>
      </w:pPr>
    </w:p>
    <w:p>
      <w:pPr>
        <w:widowControl/>
        <w:shd w:val="clear" w:color="auto" w:fill="FFFFFF"/>
        <w:jc w:val="left"/>
        <w:rPr>
          <w:rFonts w:ascii="黑体" w:hAnsi="黑体" w:eastAsia="黑体" w:cs="黑体"/>
          <w:color w:val="000000"/>
          <w:kern w:val="0"/>
          <w:sz w:val="32"/>
          <w:szCs w:val="32"/>
        </w:rPr>
      </w:pPr>
    </w:p>
    <w:p>
      <w:pPr>
        <w:widowControl/>
        <w:shd w:val="clear" w:color="auto" w:fill="FFFFFF"/>
        <w:jc w:val="left"/>
        <w:rPr>
          <w:rFonts w:ascii="黑体" w:hAnsi="黑体" w:eastAsia="黑体" w:cs="黑体"/>
          <w:color w:val="000000"/>
          <w:kern w:val="0"/>
          <w:sz w:val="32"/>
          <w:szCs w:val="32"/>
        </w:rPr>
      </w:pPr>
    </w:p>
    <w:p>
      <w:pPr>
        <w:widowControl/>
        <w:shd w:val="clear" w:color="auto" w:fill="FFFFFF"/>
        <w:jc w:val="left"/>
        <w:rPr>
          <w:rFonts w:ascii="黑体" w:hAnsi="黑体" w:eastAsia="黑体" w:cs="黑体"/>
          <w:color w:val="000000"/>
          <w:kern w:val="0"/>
          <w:sz w:val="32"/>
          <w:szCs w:val="32"/>
        </w:rPr>
      </w:pPr>
    </w:p>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5470" cy="2228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5470" cy="222885"/>
                      </a:xfrm>
                      <a:prstGeom prst="rect">
                        <a:avLst/>
                      </a:prstGeom>
                      <a:noFill/>
                      <a:ln>
                        <a:noFill/>
                      </a:ln>
                      <a:effectLst/>
                    </wps:spPr>
                    <wps:txbx>
                      <w:txbxContent>
                        <w:p>
                          <w:pPr>
                            <w:pStyle w:val="2"/>
                            <w:jc w:val="center"/>
                            <w:rPr>
                              <w:rFonts w:ascii="仿宋_GB2312" w:hAnsi="Calibri" w:eastAsia="仿宋_GB2312"/>
                              <w:sz w:val="28"/>
                              <w:szCs w:val="28"/>
                            </w:rPr>
                          </w:pPr>
                          <w:r>
                            <w:rPr>
                              <w:rFonts w:hint="eastAsia" w:ascii="仿宋_GB2312" w:hAnsi="Calibri" w:eastAsia="仿宋_GB2312"/>
                              <w:sz w:val="28"/>
                              <w:szCs w:val="28"/>
                            </w:rPr>
                            <w:fldChar w:fldCharType="begin"/>
                          </w:r>
                          <w:r>
                            <w:rPr>
                              <w:rFonts w:hint="eastAsia" w:ascii="仿宋_GB2312" w:hAnsi="Calibri" w:eastAsia="仿宋_GB2312"/>
                              <w:sz w:val="28"/>
                              <w:szCs w:val="28"/>
                            </w:rPr>
                            <w:instrText xml:space="preserve"> PAGE  \* MERGEFORMAT </w:instrText>
                          </w:r>
                          <w:r>
                            <w:rPr>
                              <w:rFonts w:hint="eastAsia" w:ascii="仿宋_GB2312" w:hAnsi="Calibri" w:eastAsia="仿宋_GB2312"/>
                              <w:sz w:val="28"/>
                              <w:szCs w:val="28"/>
                            </w:rPr>
                            <w:fldChar w:fldCharType="separate"/>
                          </w:r>
                          <w:r>
                            <w:rPr>
                              <w:rFonts w:ascii="仿宋_GB2312" w:hAnsi="Calibri" w:eastAsia="仿宋_GB2312"/>
                              <w:sz w:val="28"/>
                              <w:szCs w:val="28"/>
                            </w:rPr>
                            <w:t>- 1 -</w:t>
                          </w:r>
                          <w:r>
                            <w:rPr>
                              <w:rFonts w:hint="eastAsia" w:ascii="仿宋_GB2312" w:hAnsi="Calibri" w:eastAsia="仿宋_GB2312"/>
                              <w:sz w:val="28"/>
                              <w:szCs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7.55pt;width:46.1pt;mso-position-horizontal:center;mso-position-horizontal-relative:margin;z-index:251659264;mso-width-relative:page;mso-height-relative:page;" filled="f" stroked="f" coordsize="21600,21600" o:gfxdata="UEsDBAoAAAAAAIdO4kAAAAAAAAAAAAAAAAAEAAAAZHJzL1BLAwQUAAAACACHTuJAyC3MotQAAAAD&#10;AQAADwAAAGRycy9kb3ducmV2LnhtbE2PzU7DMBCE70i8g7VI3KidICoa4lQIwQkJkYYDx028TazG&#10;6xC7P7w9hgu9rDSa0cy35frkRnGgOVjPGrKFAkHceWO51/DRvNzcgwgR2eDomTR8U4B1dXlRYmH8&#10;kWs6bGIvUgmHAjUMMU6FlKEbyGFY+Ik4eVs/O4xJzr00Mx5TuRtlrtRSOrScFgac6GmgbrfZOw2P&#10;n1w/26+39r3e1rZpVopflzutr68y9QAi0in+h+EXP6FDlZhav2cTxKghPRL/bvJWeQ6i1XB7l4Gs&#10;SnnOXv0AUEsDBBQAAAAIAIdO4kCEgRmNvQEAAH8DAAAOAAAAZHJzL2Uyb0RvYy54bWytU8GO0zAQ&#10;vSPxD5bv1N2IQhU1XQlVi5AQIC18gOvYjSXbY9luk/4A/AEnLtz5rn4HYycpy3LZAxdnPDN+M+/N&#10;ZHM7WENOMkQNrqE3iyUl0glotTs09MvnuxdrSmLiruUGnGzoWUZ6u33+bNP7WlbQgWllIAjiYt37&#10;hnYp+ZqxKDppeVyAlw6DCoLlCa/hwNrAe0S3hlXL5SvWQ2h9ACFjRO9uDNIJMTwFEJTSQu5AHK10&#10;aUQN0vCElGKnfaTb0q1SUqSPSkWZiGkoMk3lxCJo7/PJthteHwL3nRZTC/wpLTziZLl2WPQKteOJ&#10;k2PQ/0BZLQJEUGkhwLKRSFEEWdwsH2lz33EvCxeUOvqr6PH/wYoPp0+B6LahFSWOWxz45fu3y49f&#10;l59fSZXl6X2sMeveY14a3sCASzP7Izoz60EFm7/Ih2AcxT1fxZVDIgKdq/Xq5WuMCAxVVbVerzIK&#10;+/PYh5jeSrAkGw0NOLsiKT+9j2lMnVNyLQd32pgyP+P+ciDm6JFlAabXmcfYb7bSsB8mcntoz8jN&#10;vHOoa96R2QizsZ+Now/60GFzRQGWgXAuhcW0Q3nwD+9oP/xvt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C3MotQAAAADAQAADwAAAAAAAAABACAAAAAiAAAAZHJzL2Rvd25yZXYueG1sUEsBAhQA&#10;FAAAAAgAh07iQISBGY29AQAAfwMAAA4AAAAAAAAAAQAgAAAAIwEAAGRycy9lMm9Eb2MueG1sUEsF&#10;BgAAAAAGAAYAWQEAAFIFAAAAAA==&#10;">
              <v:fill on="f" focussize="0,0"/>
              <v:stroke on="f"/>
              <v:imagedata o:title=""/>
              <o:lock v:ext="edit" aspectratio="f"/>
              <v:textbox inset="0mm,0mm,0mm,0mm">
                <w:txbxContent>
                  <w:p>
                    <w:pPr>
                      <w:pStyle w:val="2"/>
                      <w:jc w:val="center"/>
                      <w:rPr>
                        <w:rFonts w:ascii="仿宋_GB2312" w:hAnsi="Calibri" w:eastAsia="仿宋_GB2312"/>
                        <w:sz w:val="28"/>
                        <w:szCs w:val="28"/>
                      </w:rPr>
                    </w:pPr>
                    <w:r>
                      <w:rPr>
                        <w:rFonts w:hint="eastAsia" w:ascii="仿宋_GB2312" w:hAnsi="Calibri" w:eastAsia="仿宋_GB2312"/>
                        <w:sz w:val="28"/>
                        <w:szCs w:val="28"/>
                      </w:rPr>
                      <w:fldChar w:fldCharType="begin"/>
                    </w:r>
                    <w:r>
                      <w:rPr>
                        <w:rFonts w:hint="eastAsia" w:ascii="仿宋_GB2312" w:hAnsi="Calibri" w:eastAsia="仿宋_GB2312"/>
                        <w:sz w:val="28"/>
                        <w:szCs w:val="28"/>
                      </w:rPr>
                      <w:instrText xml:space="preserve"> PAGE  \* MERGEFORMAT </w:instrText>
                    </w:r>
                    <w:r>
                      <w:rPr>
                        <w:rFonts w:hint="eastAsia" w:ascii="仿宋_GB2312" w:hAnsi="Calibri" w:eastAsia="仿宋_GB2312"/>
                        <w:sz w:val="28"/>
                        <w:szCs w:val="28"/>
                      </w:rPr>
                      <w:fldChar w:fldCharType="separate"/>
                    </w:r>
                    <w:r>
                      <w:rPr>
                        <w:rFonts w:ascii="仿宋_GB2312" w:hAnsi="Calibri" w:eastAsia="仿宋_GB2312"/>
                        <w:sz w:val="28"/>
                        <w:szCs w:val="28"/>
                      </w:rPr>
                      <w:t>- 1 -</w:t>
                    </w:r>
                    <w:r>
                      <w:rPr>
                        <w:rFonts w:hint="eastAsia" w:ascii="仿宋_GB2312" w:hAnsi="Calibri" w:eastAsia="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Yjg2ZTBiMDlhMTUzNjliMjRmNWU2YmI5YmJiNmQifQ=="/>
  </w:docVars>
  <w:rsids>
    <w:rsidRoot w:val="26136B8D"/>
    <w:rsid w:val="17F76619"/>
    <w:rsid w:val="26136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2023-12-22T02:32:00Z</dcterms:created>
  <dc:creator>标准研发中心</dc:creator>
  <cp:lastModifiedBy>标准研发中心</cp:lastModifiedBy>
  <dcterms:modified xsi:type="dcterms:W3CDTF">2023-12-22T02:46:22Z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224D9BC035C94E0D8E657AF2F177544B_11</vt:lpwstr>
  </property>
</Properties>
</file>